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公证及认证预约准备清单</w:t>
      </w:r>
    </w:p>
    <w:p>
      <w:r>
        <w:t>版本 2026年10月8日</w:t>
      </w:r>
    </w:p>
    <w:p>
      <w:r>
        <w:t>请用这份清单准备预约。文件须如何签署、是否需要宣誓、公证、翻译或 Apostille，应按接收机构和相关主管机关要求逐项确认。</w:t>
      </w:r>
    </w:p>
    <w:p>
      <w:r>
        <w:t>☐ 向接收机构索取指定表格或书面要求，并确认文件将在哪个国家或地区使用。</w:t>
      </w:r>
    </w:p>
    <w:p>
      <w:r>
        <w:t>☐ 确认要求的语言、原件或副本、支持材料及文件有效期。</w:t>
      </w:r>
    </w:p>
    <w:p>
      <w:r>
        <w:t>☐ 准备拟签署文件的未签字版本；如已签字，预约时先说明。</w:t>
      </w:r>
    </w:p>
    <w:p>
      <w:r>
        <w:t>☐ 准备有效身份证明和支持记录；姓名或日期有差异时备齐相关说明。</w:t>
      </w:r>
    </w:p>
    <w:p>
      <w:r>
        <w:t>☐ 填写真实事实，删去不适用选项；不能确认的内容先留空并咨询。</w:t>
      </w:r>
    </w:p>
    <w:p>
      <w:r>
        <w:t>☐ 若需要翻译，确认译文及译者证明的具体要求。</w:t>
      </w:r>
    </w:p>
    <w:p>
      <w:r>
        <w:t>☐ 如需海外使用，确认是否需要 Apostille，以及应送哪个主管机关。</w:t>
      </w:r>
    </w:p>
    <w:p>
      <w:r>
        <w:t>☐ 如涉及财产处分、继承、金融交易或其他重大权利，先取得适当法律意见。</w:t>
      </w:r>
    </w:p>
    <w:p>
      <w:r>
        <w:t>☐ 预约前确认服务范围、办理方式、所需份数和费用。</w:t>
      </w:r>
    </w:p>
    <w:p>
      <w:r>
        <w:t>☐ 避免通过公开网页留言发送身份证件或完整个人资料。先确认合适的交付方式。</w:t>
      </w:r>
    </w:p>
    <w:p>
      <w:pPr>
        <w:pStyle w:val="Heading1"/>
      </w:pPr>
      <w:r>
        <w:t>填写备注</w:t>
      </w:r>
    </w:p>
    <w:p>
      <w:r>
        <w:t>__________________________________________________________________</w:t>
        <w:br/>
        <w:t>__________________________________________________________________</w:t>
      </w:r>
    </w:p>
    <w:p>
      <w:r>
        <w:t>一般信息，不是个案法律意见。公证和 Apostille 不保证海外机构接受文件。</w:t>
      </w:r>
    </w:p>
    <w:p>
      <w:pPr>
        <w:pStyle w:val="Heading1"/>
      </w:pPr>
      <w:r>
        <w:t>官方参考  2026年10月8日核查</w:t>
      </w:r>
    </w:p>
    <w:p>
      <w:r>
        <w:rPr>
          <w:sz w:val="16"/>
        </w:rPr>
        <w:t>Global Affairs Canada</w:t>
        <w:br/>
        <w:t>https://international.canada.ca/en/global-affairs/services/document-authentication/requirements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416-823-7181  |  wecarelegal@outlook.com  |  wecarelegal.ca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20"/>
      </w:rPr>
      <w:t>We Care Legal Services P.C.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Noto Sans CJK SC" w:hAnsi="Noto Sans CJK SC" w:eastAsia="Noto Sans CJK S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2" w:lineRule="auto"/>
      <w:outlineLvl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2" w:lineRule="auto"/>
      <w:outlineLvl w:val="1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2" w:lineRule="auto"/>
      <w:contextualSpacing/>
    </w:pPr>
    <w:rPr>
      <w:rFonts w:asciiTheme="majorHAnsi" w:eastAsiaTheme="majorEastAsia" w:hAnsiTheme="majorHAnsi" w:cstheme="majorBidi" w:ascii="Noto Sans CJK SC" w:hAnsi="Noto Sans CJK SC" w:eastAsia="Noto Sans CJK SC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公证及认证预约准备清单</dc:title>
  <dc:subject>Client template review version 2026-10-08</dc:subject>
  <dc:creator>We Care Legal Services P.C.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