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jc w:val="center"/>
        <w:snapToGrid w:val="0"/>
      </w:pPr>
      <w:r>
        <w:t>Bank Records Collection Authorisation</w:t>
      </w:r>
    </w:p>
    <w:p>
      <w:pPr>
        <w:spacing w:after="200"/>
        <w:snapToGrid w:val="0"/>
        <w:jc w:val="left"/>
      </w:pPr>
      <w:r>
        <w:t>For bank records collection only. The bank may require its own authorisation form and identity checks. Do not enter passwords or verification codes.</w:t>
      </w:r>
    </w:p>
    <w:p>
      <w:pPr>
        <w:spacing w:after="160"/>
        <w:snapToGrid w:val="0"/>
        <w:jc w:val="left"/>
      </w:pPr>
      <w:r>
        <w:t>Principal name and contact details</w:t>
        <w:br/>
        <w:t>____________________________________________________</w:t>
      </w:r>
    </w:p>
    <w:p>
      <w:pPr>
        <w:spacing w:after="160"/>
        <w:snapToGrid w:val="0"/>
        <w:jc w:val="left"/>
      </w:pPr>
      <w:r>
        <w:t>Agent name and contact details</w:t>
        <w:br/>
        <w:t>____________________________________________________</w:t>
      </w:r>
    </w:p>
    <w:p>
      <w:pPr>
        <w:spacing w:after="160"/>
        <w:snapToGrid w:val="0"/>
        <w:jc w:val="left"/>
      </w:pPr>
      <w:r>
        <w:t>Bank and branch</w:t>
        <w:br/>
        <w:t>____________________________________________________</w:t>
      </w:r>
    </w:p>
    <w:p>
      <w:pPr>
        <w:spacing w:after="160"/>
        <w:snapToGrid w:val="0"/>
        <w:jc w:val="left"/>
      </w:pPr>
      <w:r>
        <w:t>Account reference as required by bank</w:t>
        <w:br/>
        <w:t>____________________________________________________</w:t>
      </w:r>
    </w:p>
    <w:p>
      <w:pPr>
        <w:spacing w:after="160"/>
        <w:snapToGrid w:val="0"/>
        <w:jc w:val="left"/>
      </w:pPr>
      <w:r>
        <w:t>Specified records and delivery arrangements</w:t>
        <w:br/>
        <w:t>____________________________________________________</w:t>
      </w:r>
    </w:p>
    <w:p>
      <w:pPr>
        <w:spacing w:after="160"/>
        <w:snapToGrid w:val="0"/>
        <w:jc w:val="left"/>
      </w:pPr>
      <w:r>
        <w:t>Authority start and end dates</w:t>
        <w:br/>
        <w:t>____________________________________________________</w:t>
      </w:r>
    </w:p>
    <w:p>
      <w:pPr>
        <w:keepLines/>
        <w:snapToGrid w:val="0"/>
        <w:jc w:val="left"/>
      </w:pPr>
      <w:r>
        <w:t>I authorise the agent named above, during the stated period, only to collect my specified records that the bank agrees to release and deliver them to me. The agent may sign only a collection receipt and may not delegate this authority. It gives no authority to withdraw or transfer money, borrow, open or close accounts, reset passwords, collect bank cards or security devices, or operate an account.</w:t>
      </w:r>
    </w:p>
    <w:p>
      <w:pPr>
        <w:keepLines/>
        <w:snapToGrid w:val="0"/>
        <w:jc w:val="left"/>
      </w:pPr>
      <w:r>
        <w:t>Signature: ____________________   Date: ____________________</w:t>
        <w:br/>
        <w:t>Place of signing: ________________________________________</w:t>
      </w:r>
    </w:p>
    <w:p>
      <w:pPr>
        <w:keepLines/>
        <w:snapToGrid w:val="0"/>
        <w:jc w:val="left"/>
      </w:pPr>
      <w:r>
        <w:rPr>
          <w:sz w:val="18"/>
        </w:rPr>
        <w:t>Confirm the recipient’s format, language and signing requirements first. Enter only necessary, accurate details; do not sign before the signing procedure is confirmed. Any notarial certificate or jurat is completed separately by the professional. General information, not individual legal advice; acceptance is not guaranteed.</w:t>
      </w:r>
    </w:p>
    <w:sectPr>
      <w:headerReference w:type="default" r:id="rId10"/>
      <w:footerReference w:type="default" r:id="rId11"/>
      <w:headerReference w:type="first" r:id="rId12"/>
      <w:footerReference w:type="first" r:id="rId13"/>
      <w:headerReference w:type="even" r:id="rId14"/>
      <w:footerReference w:type="even" r:id="rId15"/>
      <w:pgSz w:w="12240" w:h="15840" w:code="1"/>
      <w:pgMar w:top="1440" w:right="1800" w:bottom="1440" w:left="1800" w:header="851" w:footer="992" w:gutter="0"/>
      <w:cols w:space="425"/>
      <w:docGrid w:type="default" w:linePitch="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We Care Legal Services P.C. | wecarelegal.ca | 2026-10-08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50304"/>
    <w:rsid w:val="00055444"/>
    <w:rsid w:val="000E580D"/>
    <w:rsid w:val="00254BB9"/>
    <w:rsid w:val="00350304"/>
    <w:rsid w:val="00375335"/>
    <w:rsid w:val="003949BB"/>
    <w:rsid w:val="00396682"/>
    <w:rsid w:val="004C6048"/>
    <w:rsid w:val="0059595B"/>
    <w:rsid w:val="00605BD2"/>
    <w:rsid w:val="0066780B"/>
    <w:rsid w:val="006E7968"/>
    <w:rsid w:val="00753B79"/>
    <w:rsid w:val="007701BA"/>
    <w:rsid w:val="0078743D"/>
    <w:rsid w:val="0079093C"/>
    <w:rsid w:val="00843E29"/>
    <w:rsid w:val="008E38C6"/>
    <w:rsid w:val="008E406E"/>
    <w:rsid w:val="0091391F"/>
    <w:rsid w:val="0092655E"/>
    <w:rsid w:val="00946BE7"/>
    <w:rsid w:val="00A308C3"/>
    <w:rsid w:val="00AF1AF1"/>
    <w:rsid w:val="00B13938"/>
    <w:rsid w:val="00B2597A"/>
    <w:rsid w:val="00B448BD"/>
    <w:rsid w:val="00BE1C74"/>
    <w:rsid w:val="00C07A67"/>
    <w:rsid w:val="00DD1D65"/>
    <w:rsid w:val="00E0628B"/>
    <w:rsid w:val="00EB0443"/>
    <w:rsid w:val="00ED2CCA"/>
    <w:rsid w:val="00FD312E"/>
    <w:rsid w:val="24671E9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304"/>
    <w:pPr>
      <w:widowControl w:val="0"/>
      <w:spacing w:line="269" w:lineRule="auto" w:after="140" w:before="0"/>
      <w:jc w:val="both"/>
      <w:snapToGrid w:val="0"/>
    </w:pPr>
    <w:rPr>
      <w:rFonts w:ascii="Arial" w:hAnsi="Arial" w:eastAsia="Noto Sans CJK SC"/>
      <w:color w:val="000000"/>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80B"/>
    <w:pPr>
      <w:tabs>
        <w:tab w:val="center" w:pos="4153"/>
        <w:tab w:val="right" w:pos="8306"/>
      </w:tabs>
      <w:jc w:val="center"/>
      <w:snapToGrid w:val="0"/>
    </w:pPr>
    <w:rPr>
      <w:sz w:val="18"/>
      <w:szCs w:val="18"/>
    </w:rPr>
  </w:style>
  <w:style w:type="character" w:customStyle="1" w:styleId="Char">
    <w:name w:val="页眉 Char"/>
    <w:basedOn w:val="a0"/>
    <w:link w:val="a3"/>
    <w:rsid w:val="0066780B"/>
    <w:rPr>
      <w:kern w:val="2"/>
      <w:sz w:val="18"/>
      <w:szCs w:val="18"/>
    </w:rPr>
  </w:style>
  <w:style w:type="paragraph" w:styleId="a4">
    <w:name w:val="footer"/>
    <w:basedOn w:val="a"/>
    <w:link w:val="Char0"/>
    <w:rsid w:val="0066780B"/>
    <w:pPr>
      <w:tabs>
        <w:tab w:val="center" w:pos="4153"/>
        <w:tab w:val="right" w:pos="8306"/>
      </w:tabs>
      <w:jc w:val="left"/>
      <w:snapToGrid w:val="0"/>
    </w:pPr>
    <w:rPr>
      <w:sz w:val="18"/>
      <w:szCs w:val="18"/>
    </w:rPr>
  </w:style>
  <w:style w:type="character" w:customStyle="1" w:styleId="Char0">
    <w:name w:val="页脚 Char"/>
    <w:basedOn w:val="a0"/>
    <w:link w:val="a4"/>
    <w:rsid w:val="0066780B"/>
    <w:rPr>
      <w:kern w:val="2"/>
      <w:sz w:val="18"/>
      <w:szCs w:val="18"/>
    </w:rPr>
  </w:style>
  <w:style w:type="paragraph" w:customStyle="1" w:styleId="Title">
    <w:name w:val="Title"/>
    <w:pPr>
      <w:spacing w:line="269" w:lineRule="auto" w:after="140" w:before="0"/>
      <w:snapToGrid w:val="0"/>
    </w:pPr>
    <w:rPr>
      <w:rFonts w:ascii="Arial" w:hAnsi="Arial" w:eastAsia="Noto Sans CJK SC"/>
      <w:color w:val="000000"/>
      <w:sz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5030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6780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6780B"/>
    <w:rPr>
      <w:kern w:val="2"/>
      <w:sz w:val="18"/>
      <w:szCs w:val="18"/>
    </w:rPr>
  </w:style>
  <w:style w:type="paragraph" w:styleId="a4">
    <w:name w:val="footer"/>
    <w:basedOn w:val="a"/>
    <w:link w:val="Char0"/>
    <w:rsid w:val="0066780B"/>
    <w:pPr>
      <w:tabs>
        <w:tab w:val="center" w:pos="4153"/>
        <w:tab w:val="right" w:pos="8306"/>
      </w:tabs>
      <w:snapToGrid w:val="0"/>
      <w:jc w:val="left"/>
    </w:pPr>
    <w:rPr>
      <w:sz w:val="18"/>
      <w:szCs w:val="18"/>
    </w:rPr>
  </w:style>
  <w:style w:type="character" w:customStyle="1" w:styleId="Char0">
    <w:name w:val="页脚 Char"/>
    <w:basedOn w:val="a0"/>
    <w:link w:val="a4"/>
    <w:rsid w:val="0066780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Words>
  <Characters>323</Characters>
  <Application>Microsoft Office Word</Application>
  <DocSecurity>0</DocSecurity>
  <Lines>2</Lines>
  <Paragraphs>1</Paragraphs>
  <ScaleCrop>false</ScaleCrop>
  <Company/>
  <LinksUpToDate>false</LinksUpToDate>
  <CharactersWithSpaces>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 Care Legal Services P.C.</dc:creator>
  <cp:lastModifiedBy/>
  <cp:revision>3</cp:revision>
  <cp:lastPrinted>2018-11-17T19:46:00Z</cp:lastPrinted>
  <dcterms:created xsi:type="dcterms:W3CDTF">2020-05-04T15:17:00Z</dcterms:created>
  <dcterms:modified xsi:type="dcterms:W3CDTF">2020-05-04T15:17:00Z</dcterms:modified>
  <dc:description/>
  <cp:keywords/>
  <dc:subject/>
  <cp:category/>
  <dc:identifier/>
  <dc:language/>
  <dc:title>Bank Records Collection Authorisation</dc:title>
</cp:coreProperties>
</file>